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A87" w:rsidRPr="00BA0C05" w:rsidRDefault="00251F11" w:rsidP="00251F11">
      <w:pPr>
        <w:jc w:val="right"/>
        <w:rPr>
          <w:rFonts w:ascii="Times New Roman" w:hAnsi="Times New Roman" w:cs="Times New Roman"/>
          <w:i/>
          <w:color w:val="000066"/>
          <w:sz w:val="24"/>
          <w:szCs w:val="24"/>
        </w:rPr>
      </w:pPr>
      <w:r w:rsidRPr="00BA0C05">
        <w:rPr>
          <w:rFonts w:ascii="Times New Roman" w:hAnsi="Times New Roman" w:cs="Times New Roman"/>
          <w:i/>
          <w:color w:val="000066"/>
          <w:sz w:val="24"/>
          <w:szCs w:val="24"/>
        </w:rPr>
        <w:t>Приложение 3</w:t>
      </w:r>
    </w:p>
    <w:p w:rsidR="0052738B" w:rsidRPr="0052738B" w:rsidRDefault="0052738B" w:rsidP="00BA0C0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C05">
        <w:rPr>
          <w:rFonts w:ascii="Times New Roman" w:hAnsi="Times New Roman" w:cs="Times New Roman"/>
          <w:color w:val="000066"/>
          <w:sz w:val="24"/>
          <w:szCs w:val="24"/>
        </w:rPr>
        <w:t>В этом году в работе конференции приняли участие 60 педагогических и управленческих работников</w:t>
      </w:r>
      <w:r w:rsidRPr="00527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образования Боготольского района: руководители ОУ, заместители директоров по учебной и воспитательной работе, учителя, воспитатели и зав. дошкольными образовательными учреждениями, методисты и специалисты Управления образования администрации Боготольского района. </w:t>
      </w:r>
    </w:p>
    <w:p w:rsidR="0052738B" w:rsidRPr="0052738B" w:rsidRDefault="0052738B" w:rsidP="00527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3831" w:type="dxa"/>
        <w:tblLayout w:type="fixed"/>
        <w:tblLook w:val="04A0" w:firstRow="1" w:lastRow="0" w:firstColumn="1" w:lastColumn="0" w:noHBand="0" w:noVBand="1"/>
      </w:tblPr>
      <w:tblGrid>
        <w:gridCol w:w="2102"/>
        <w:gridCol w:w="1276"/>
        <w:gridCol w:w="3062"/>
        <w:gridCol w:w="7"/>
        <w:gridCol w:w="7384"/>
      </w:tblGrid>
      <w:tr w:rsidR="00C15F4A" w:rsidRPr="0052738B" w:rsidTr="00C15F4A">
        <w:trPr>
          <w:trHeight w:val="105"/>
        </w:trPr>
        <w:tc>
          <w:tcPr>
            <w:tcW w:w="2102" w:type="dxa"/>
            <w:vMerge w:val="restart"/>
          </w:tcPr>
          <w:p w:rsidR="00C15F4A" w:rsidRPr="007B36B6" w:rsidRDefault="00C15F4A" w:rsidP="00C15F4A">
            <w:pPr>
              <w:ind w:firstLine="708"/>
              <w:rPr>
                <w:sz w:val="24"/>
                <w:szCs w:val="24"/>
              </w:rPr>
            </w:pPr>
            <w:r w:rsidRPr="007B36B6">
              <w:rPr>
                <w:sz w:val="24"/>
                <w:szCs w:val="24"/>
              </w:rPr>
              <w:t>ОУ</w:t>
            </w:r>
          </w:p>
        </w:tc>
        <w:tc>
          <w:tcPr>
            <w:tcW w:w="1276" w:type="dxa"/>
            <w:vMerge w:val="restart"/>
          </w:tcPr>
          <w:p w:rsidR="00C15F4A" w:rsidRPr="007B36B6" w:rsidRDefault="00C15F4A" w:rsidP="00C15F4A">
            <w:pPr>
              <w:jc w:val="center"/>
              <w:rPr>
                <w:sz w:val="24"/>
                <w:szCs w:val="24"/>
              </w:rPr>
            </w:pPr>
            <w:r w:rsidRPr="007B36B6">
              <w:rPr>
                <w:sz w:val="24"/>
                <w:szCs w:val="24"/>
              </w:rPr>
              <w:t>Количество</w:t>
            </w:r>
          </w:p>
          <w:p w:rsidR="00C15F4A" w:rsidRPr="007B36B6" w:rsidRDefault="00C15F4A" w:rsidP="00C15F4A">
            <w:pPr>
              <w:jc w:val="center"/>
              <w:rPr>
                <w:sz w:val="24"/>
                <w:szCs w:val="24"/>
              </w:rPr>
            </w:pPr>
            <w:r w:rsidRPr="007B36B6">
              <w:rPr>
                <w:sz w:val="24"/>
                <w:szCs w:val="24"/>
              </w:rPr>
              <w:t>практик</w:t>
            </w:r>
          </w:p>
        </w:tc>
        <w:tc>
          <w:tcPr>
            <w:tcW w:w="10453" w:type="dxa"/>
            <w:gridSpan w:val="3"/>
          </w:tcPr>
          <w:p w:rsidR="00C15F4A" w:rsidRPr="007B36B6" w:rsidRDefault="00C15F4A" w:rsidP="007B36B6">
            <w:pPr>
              <w:ind w:firstLine="708"/>
              <w:jc w:val="center"/>
              <w:rPr>
                <w:sz w:val="24"/>
                <w:szCs w:val="24"/>
              </w:rPr>
            </w:pPr>
            <w:r w:rsidRPr="007B36B6">
              <w:rPr>
                <w:sz w:val="24"/>
                <w:szCs w:val="24"/>
              </w:rPr>
              <w:t>Участники</w:t>
            </w:r>
            <w:r w:rsidR="007B36B6">
              <w:rPr>
                <w:sz w:val="24"/>
                <w:szCs w:val="24"/>
              </w:rPr>
              <w:t xml:space="preserve"> / </w:t>
            </w:r>
            <w:r w:rsidRPr="007B36B6">
              <w:rPr>
                <w:sz w:val="24"/>
                <w:szCs w:val="24"/>
              </w:rPr>
              <w:t>Название практик</w:t>
            </w:r>
          </w:p>
        </w:tc>
      </w:tr>
      <w:tr w:rsidR="00C15F4A" w:rsidRPr="0052738B" w:rsidTr="00C15F4A">
        <w:trPr>
          <w:trHeight w:val="165"/>
        </w:trPr>
        <w:tc>
          <w:tcPr>
            <w:tcW w:w="2102" w:type="dxa"/>
            <w:vMerge/>
          </w:tcPr>
          <w:p w:rsidR="00C15F4A" w:rsidRPr="007B36B6" w:rsidRDefault="00C15F4A" w:rsidP="00C15F4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7B36B6" w:rsidRDefault="00C15F4A" w:rsidP="00C15F4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</w:tcPr>
          <w:p w:rsidR="00C15F4A" w:rsidRPr="007B36B6" w:rsidRDefault="00C15F4A" w:rsidP="00C15F4A">
            <w:pPr>
              <w:ind w:firstLine="708"/>
              <w:jc w:val="center"/>
              <w:rPr>
                <w:sz w:val="24"/>
                <w:szCs w:val="24"/>
              </w:rPr>
            </w:pPr>
            <w:r w:rsidRPr="007B36B6"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7391" w:type="dxa"/>
            <w:gridSpan w:val="2"/>
          </w:tcPr>
          <w:p w:rsidR="00C15F4A" w:rsidRPr="007B36B6" w:rsidRDefault="00C15F4A" w:rsidP="00C15F4A">
            <w:pPr>
              <w:ind w:firstLine="708"/>
              <w:jc w:val="center"/>
              <w:rPr>
                <w:sz w:val="24"/>
                <w:szCs w:val="24"/>
              </w:rPr>
            </w:pPr>
            <w:r w:rsidRPr="007B36B6">
              <w:rPr>
                <w:sz w:val="24"/>
                <w:szCs w:val="24"/>
              </w:rPr>
              <w:t>Название практики</w:t>
            </w:r>
          </w:p>
        </w:tc>
      </w:tr>
      <w:tr w:rsidR="00C15F4A" w:rsidRPr="0052738B" w:rsidTr="00C15F4A">
        <w:tc>
          <w:tcPr>
            <w:tcW w:w="2102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276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Шотова Лилия Михайловна,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«Программа дополнительного образования общеинтелектуального направления «Лого Миры» в начальной школе как ресурс освоения цифровых технологий»</w:t>
            </w:r>
          </w:p>
        </w:tc>
      </w:tr>
      <w:tr w:rsidR="00C15F4A" w:rsidRPr="0052738B" w:rsidTr="00C15F4A">
        <w:trPr>
          <w:trHeight w:val="345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3</w:t>
            </w: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Бочкарева Галина Владимировна,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физики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«Система работы учителя по подготовке учащихся к участию во Всероссийской олимпиаде школьников»</w:t>
            </w:r>
          </w:p>
        </w:tc>
      </w:tr>
      <w:tr w:rsidR="00C15F4A" w:rsidRPr="0052738B" w:rsidTr="00C15F4A">
        <w:trPr>
          <w:trHeight w:val="28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Сурженко Ирина Павловна,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«Реализация предметной области ОДНКНР во внеурочной деятельности».</w:t>
            </w:r>
          </w:p>
        </w:tc>
      </w:tr>
      <w:tr w:rsidR="00C15F4A" w:rsidRPr="0052738B" w:rsidTr="00C15F4A">
        <w:trPr>
          <w:trHeight w:val="25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Кузьмина Надежда Васильевна,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зам. директора по ВР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«Развитие волонтёрского движения в школе – как фактор формирования активной гражданской позиции»</w:t>
            </w:r>
          </w:p>
        </w:tc>
      </w:tr>
      <w:tr w:rsidR="00C15F4A" w:rsidRPr="0052738B" w:rsidTr="00C15F4A">
        <w:trPr>
          <w:trHeight w:val="645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МБОУ Боготольская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7</w:t>
            </w: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Панова Ирина Геннадьевна,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«Буктрейлер как средство развития творческих способностей, обучающихся»</w:t>
            </w:r>
          </w:p>
        </w:tc>
      </w:tr>
      <w:tr w:rsidR="00C15F4A" w:rsidRPr="0052738B" w:rsidTr="00C15F4A">
        <w:trPr>
          <w:trHeight w:val="24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Лунев Вячеслав Сергеевич, преподаватель ОБЖ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«Организация военно</w:t>
            </w:r>
            <w:r w:rsidRPr="0052738B">
              <w:rPr>
                <w:sz w:val="24"/>
                <w:szCs w:val="24"/>
              </w:rPr>
              <w:t>-патриотического движения в МБОУ Боготольской СОШ»</w:t>
            </w:r>
          </w:p>
        </w:tc>
      </w:tr>
      <w:tr w:rsidR="00C15F4A" w:rsidRPr="0052738B" w:rsidTr="00C15F4A">
        <w:trPr>
          <w:trHeight w:val="22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Шмарловская Наталья Александровна, психолог</w:t>
            </w:r>
          </w:p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Радченко Людмила Анатольевна,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«Родительский лекторий как средство формирования школьного уклада»</w:t>
            </w:r>
          </w:p>
        </w:tc>
      </w:tr>
      <w:tr w:rsidR="00C15F4A" w:rsidRPr="0052738B" w:rsidTr="00C15F4A">
        <w:trPr>
          <w:trHeight w:val="19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Кузнецова Татьяна Александровна,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химии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«Менделеевские среды» как средство достижения метапредметных результатов ФГОС»</w:t>
            </w:r>
          </w:p>
        </w:tc>
      </w:tr>
      <w:tr w:rsidR="00C15F4A" w:rsidRPr="0052738B" w:rsidTr="00C15F4A">
        <w:trPr>
          <w:trHeight w:val="21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Квятковская Галина Андреевна,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«Лэпбук как средство формирования личностных, предметных и метапредметных»</w:t>
            </w:r>
          </w:p>
        </w:tc>
      </w:tr>
      <w:tr w:rsidR="00C15F4A" w:rsidRPr="0052738B" w:rsidTr="00C15F4A">
        <w:trPr>
          <w:trHeight w:val="42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Вакулова Ольга Евгеньевна,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«Развитие орфографической зоркости на уроках русского языка в начальных классах»</w:t>
            </w:r>
          </w:p>
        </w:tc>
      </w:tr>
      <w:tr w:rsidR="00C15F4A" w:rsidRPr="0052738B" w:rsidTr="00C15F4A">
        <w:trPr>
          <w:trHeight w:val="221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Баранец Ирина Олеговна, зам. директора по УР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«Использование рефлексивного инструментария для эффективной работы с педагогическими кадрами»</w:t>
            </w:r>
          </w:p>
        </w:tc>
      </w:tr>
      <w:tr w:rsidR="00C15F4A" w:rsidRPr="0052738B" w:rsidTr="00C15F4A">
        <w:trPr>
          <w:trHeight w:val="255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МКОУ Булатовская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Михеева Юлия Павловна, учитель начальных классов</w:t>
            </w:r>
          </w:p>
        </w:tc>
        <w:tc>
          <w:tcPr>
            <w:tcW w:w="7384" w:type="dxa"/>
            <w:shd w:val="clear" w:color="auto" w:fill="auto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«Интерактивная цифровая игра «Я учусь читать слова» как средство формирования навыков преобразования и интерпретации информации у первоклассников»</w:t>
            </w:r>
          </w:p>
        </w:tc>
      </w:tr>
      <w:tr w:rsidR="00C15F4A" w:rsidRPr="0052738B" w:rsidTr="00C15F4A">
        <w:trPr>
          <w:trHeight w:val="39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Живоглядов Юрий Вячеславович, учитель физической культуры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«Мониторинг уровня физической подготовленности обучающихся через паспорта здоровья для индивидуальной корректировки физического развития»</w:t>
            </w:r>
          </w:p>
        </w:tc>
      </w:tr>
      <w:tr w:rsidR="00C15F4A" w:rsidRPr="0052738B" w:rsidTr="00C15F4A">
        <w:trPr>
          <w:trHeight w:val="210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МКОУ Вагинская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5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Кочетова Елена Валерьевна, учитель начальных классов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«Создание читательской карты к тексту как одна из форм организации работы над формированием читательской грамотности в начальной школе»</w:t>
            </w:r>
          </w:p>
        </w:tc>
      </w:tr>
      <w:tr w:rsidR="00C15F4A" w:rsidRPr="0052738B" w:rsidTr="00C15F4A">
        <w:trPr>
          <w:trHeight w:val="24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Михайлова Ольга Васильевна,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«Театрализация на уроках литературы»</w:t>
            </w:r>
          </w:p>
        </w:tc>
      </w:tr>
      <w:tr w:rsidR="00C15F4A" w:rsidRPr="0052738B" w:rsidTr="00C15F4A">
        <w:trPr>
          <w:trHeight w:val="183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52738B">
              <w:rPr>
                <w:sz w:val="24"/>
                <w:szCs w:val="24"/>
              </w:rPr>
              <w:t xml:space="preserve">имохина Татьяна Валентиновна,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«Маршрутный лист «Путь к слову» как средство развития творческого мышления учащихся на уроках русского языка»</w:t>
            </w:r>
          </w:p>
        </w:tc>
      </w:tr>
      <w:tr w:rsidR="00C15F4A" w:rsidRPr="0052738B" w:rsidTr="00C15F4A">
        <w:trPr>
          <w:trHeight w:val="19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Корнаухова Галина Васильевна,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«Способы работы над изложением в начальной школе»</w:t>
            </w:r>
          </w:p>
        </w:tc>
      </w:tr>
      <w:tr w:rsidR="00C15F4A" w:rsidRPr="0052738B" w:rsidTr="00C15F4A">
        <w:trPr>
          <w:trHeight w:val="108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Тимохина Галина Дмитриевна,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«Маршрутный лист «Эврика» как средство развития читательской грамотности и творческого мышления обучающихся»</w:t>
            </w:r>
          </w:p>
        </w:tc>
      </w:tr>
      <w:tr w:rsidR="00C15F4A" w:rsidRPr="0052738B" w:rsidTr="00C15F4A">
        <w:tc>
          <w:tcPr>
            <w:tcW w:w="2102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МКОУ Вагинская НШДС</w:t>
            </w:r>
          </w:p>
        </w:tc>
        <w:tc>
          <w:tcPr>
            <w:tcW w:w="1276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Зобнина Галина Ивановна, воспитатель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«Проектно</w:t>
            </w:r>
            <w:r w:rsidRPr="0052738B">
              <w:rPr>
                <w:sz w:val="24"/>
                <w:szCs w:val="24"/>
              </w:rPr>
              <w:t>–творческая деятельность как средство формирования мотивационной готовности детей к школе в рамках проекта «Скоро в школу»</w:t>
            </w:r>
          </w:p>
        </w:tc>
      </w:tr>
      <w:tr w:rsidR="00C15F4A" w:rsidRPr="0052738B" w:rsidTr="00C15F4A">
        <w:tc>
          <w:tcPr>
            <w:tcW w:w="2102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lastRenderedPageBreak/>
              <w:t>МКОУ Владимировская СОШ</w:t>
            </w:r>
          </w:p>
        </w:tc>
        <w:tc>
          <w:tcPr>
            <w:tcW w:w="1276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Федченко Светлана Анатольевна,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b/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«Деятельность учителя по включению обучающихся в проектную и исследовательскую деятельность через построение индивидуального познавательного</w:t>
            </w:r>
          </w:p>
        </w:tc>
      </w:tr>
      <w:tr w:rsidR="00C15F4A" w:rsidRPr="0052738B" w:rsidTr="00C15F4A">
        <w:trPr>
          <w:trHeight w:val="675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МБОУ Критовская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Царенко Елена Аркадьевна, учитель математики и информатики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«Ярмарка настольных математических игр»</w:t>
            </w:r>
          </w:p>
        </w:tc>
      </w:tr>
      <w:tr w:rsidR="00C15F4A" w:rsidRPr="0052738B" w:rsidTr="00C15F4A">
        <w:trPr>
          <w:trHeight w:val="22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Степанов Сергей Владимирович, учитель истории и обществознания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«Критериальное оценивание как инструмент оценивания на уроках истории»</w:t>
            </w:r>
          </w:p>
        </w:tc>
      </w:tr>
      <w:tr w:rsidR="00C15F4A" w:rsidRPr="0052738B" w:rsidTr="00C15F4A">
        <w:trPr>
          <w:trHeight w:val="330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Титовец Татьяна Анатольевна, учитель истории и обществознания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«Реализация программы духовно – нравственного развития, воспитания и социализации, обучающихся через внеурочную деятельность»</w:t>
            </w:r>
          </w:p>
        </w:tc>
      </w:tr>
      <w:tr w:rsidR="00C15F4A" w:rsidRPr="0052738B" w:rsidTr="00C15F4A">
        <w:trPr>
          <w:trHeight w:val="315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Лыкова Анна Петровна, воспитатель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«Сюжетно – ролевая игра «Детская киностудия» как ресурс социально – коммуникативного развития детей в разновозрастной группе»</w:t>
            </w:r>
          </w:p>
        </w:tc>
      </w:tr>
      <w:tr w:rsidR="00C15F4A" w:rsidRPr="0052738B" w:rsidTr="00C15F4A">
        <w:trPr>
          <w:trHeight w:val="345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МБОУ Юрьевская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Зиновкина Людмила Васильевна,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«Спартакиада длинною в год»</w:t>
            </w:r>
          </w:p>
        </w:tc>
      </w:tr>
      <w:tr w:rsidR="00C15F4A" w:rsidRPr="0052738B" w:rsidTr="00C15F4A">
        <w:trPr>
          <w:trHeight w:val="30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Рубцова Ольга Николаевна, зам. директора по УР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«Школьная модель инклюзивного образования»</w:t>
            </w:r>
          </w:p>
        </w:tc>
      </w:tr>
      <w:tr w:rsidR="00C15F4A" w:rsidRPr="0052738B" w:rsidTr="00C15F4A">
        <w:trPr>
          <w:trHeight w:val="360"/>
        </w:trPr>
        <w:tc>
          <w:tcPr>
            <w:tcW w:w="2102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МКО</w:t>
            </w:r>
            <w:r>
              <w:rPr>
                <w:sz w:val="24"/>
                <w:szCs w:val="24"/>
              </w:rPr>
              <w:t>У</w:t>
            </w:r>
            <w:r w:rsidRPr="0052738B">
              <w:rPr>
                <w:sz w:val="24"/>
                <w:szCs w:val="24"/>
              </w:rPr>
              <w:t xml:space="preserve"> Чайковская СОШ</w:t>
            </w:r>
          </w:p>
        </w:tc>
        <w:tc>
          <w:tcPr>
            <w:tcW w:w="1276" w:type="dxa"/>
            <w:vMerge w:val="restart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gridSpan w:val="2"/>
          </w:tcPr>
          <w:p w:rsidR="00C15F4A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Бакланов Людмила Николаевна, </w:t>
            </w:r>
          </w:p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учитель географии</w:t>
            </w:r>
          </w:p>
        </w:tc>
        <w:tc>
          <w:tcPr>
            <w:tcW w:w="7384" w:type="dxa"/>
            <w:shd w:val="clear" w:color="auto" w:fill="auto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«Дифференциация обучения- один из главных факторов индивидуального сопровождения высокомотивированных школьников»</w:t>
            </w:r>
          </w:p>
        </w:tc>
      </w:tr>
      <w:tr w:rsidR="00C15F4A" w:rsidRPr="0052738B" w:rsidTr="00C15F4A">
        <w:trPr>
          <w:trHeight w:val="300"/>
        </w:trPr>
        <w:tc>
          <w:tcPr>
            <w:tcW w:w="2102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Петлеванная Елена Петровна, учитель истории и обществознания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 xml:space="preserve">«Организация внеурочной деятельности по предметам «история» и «обществознание» </w:t>
            </w:r>
          </w:p>
        </w:tc>
      </w:tr>
      <w:tr w:rsidR="00C15F4A" w:rsidRPr="0052738B" w:rsidTr="00C15F4A">
        <w:tc>
          <w:tcPr>
            <w:tcW w:w="2102" w:type="dxa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МБДОУ Б</w:t>
            </w:r>
            <w:r>
              <w:rPr>
                <w:sz w:val="24"/>
                <w:szCs w:val="24"/>
              </w:rPr>
              <w:t>-К</w:t>
            </w:r>
            <w:r w:rsidRPr="0052738B">
              <w:rPr>
                <w:sz w:val="24"/>
                <w:szCs w:val="24"/>
              </w:rPr>
              <w:t>осульский д/сад</w:t>
            </w:r>
          </w:p>
        </w:tc>
        <w:tc>
          <w:tcPr>
            <w:tcW w:w="1276" w:type="dxa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Киселева Ирина Владимировна, воспитатель</w:t>
            </w:r>
          </w:p>
        </w:tc>
        <w:tc>
          <w:tcPr>
            <w:tcW w:w="7384" w:type="dxa"/>
          </w:tcPr>
          <w:p w:rsidR="00C15F4A" w:rsidRPr="0052738B" w:rsidRDefault="00C15F4A" w:rsidP="00C15F4A">
            <w:pPr>
              <w:jc w:val="both"/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«Дошколята – эколята юные защитники природы»</w:t>
            </w:r>
          </w:p>
        </w:tc>
      </w:tr>
      <w:tr w:rsidR="00C15F4A" w:rsidRPr="0052738B" w:rsidTr="00C15F4A">
        <w:trPr>
          <w:trHeight w:val="542"/>
        </w:trPr>
        <w:tc>
          <w:tcPr>
            <w:tcW w:w="2102" w:type="dxa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15F4A" w:rsidRPr="0052738B" w:rsidRDefault="00C15F4A" w:rsidP="00C15F4A">
            <w:pPr>
              <w:rPr>
                <w:sz w:val="24"/>
                <w:szCs w:val="24"/>
              </w:rPr>
            </w:pPr>
            <w:r w:rsidRPr="0052738B">
              <w:rPr>
                <w:sz w:val="24"/>
                <w:szCs w:val="24"/>
              </w:rPr>
              <w:t>29</w:t>
            </w:r>
          </w:p>
        </w:tc>
        <w:tc>
          <w:tcPr>
            <w:tcW w:w="3069" w:type="dxa"/>
            <w:gridSpan w:val="2"/>
          </w:tcPr>
          <w:p w:rsidR="00C15F4A" w:rsidRPr="0052738B" w:rsidRDefault="00C15F4A" w:rsidP="00C15F4A">
            <w:pPr>
              <w:ind w:firstLine="708"/>
              <w:rPr>
                <w:sz w:val="24"/>
                <w:szCs w:val="24"/>
              </w:rPr>
            </w:pPr>
          </w:p>
          <w:p w:rsidR="00C15F4A" w:rsidRPr="0052738B" w:rsidRDefault="00C15F4A" w:rsidP="00C15F4A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7384" w:type="dxa"/>
          </w:tcPr>
          <w:p w:rsidR="00C15F4A" w:rsidRPr="0052738B" w:rsidRDefault="00C15F4A" w:rsidP="0052738B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</w:tbl>
    <w:p w:rsidR="0052738B" w:rsidRDefault="0052738B" w:rsidP="005273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05" w:rsidRDefault="00BA0C05" w:rsidP="005273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05" w:rsidRDefault="00BA0C05" w:rsidP="005273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05" w:rsidRDefault="00BA0C05" w:rsidP="005273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0C16" w:rsidRPr="00C00C16" w:rsidRDefault="00C00C16" w:rsidP="00BA0C0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0C16">
        <w:rPr>
          <w:rFonts w:ascii="Times New Roman" w:hAnsi="Times New Roman" w:cs="Times New Roman"/>
          <w:sz w:val="24"/>
          <w:szCs w:val="24"/>
        </w:rPr>
        <w:lastRenderedPageBreak/>
        <w:t>Педагоги, практики которых рекомендованы для участия в краевом образовательном Атласе:</w:t>
      </w:r>
    </w:p>
    <w:tbl>
      <w:tblPr>
        <w:tblStyle w:val="a3"/>
        <w:tblW w:w="14276" w:type="dxa"/>
        <w:tblLayout w:type="fixed"/>
        <w:tblLook w:val="04A0" w:firstRow="1" w:lastRow="0" w:firstColumn="1" w:lastColumn="0" w:noHBand="0" w:noVBand="1"/>
      </w:tblPr>
      <w:tblGrid>
        <w:gridCol w:w="4485"/>
        <w:gridCol w:w="9791"/>
      </w:tblGrid>
      <w:tr w:rsidR="00C00C16" w:rsidRPr="00C00C16" w:rsidTr="004A265F">
        <w:trPr>
          <w:trHeight w:val="19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Кузнецова Татьяна Александровна, учитель химии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«Менделеевские среды» как средство достижения метапредметных результатов ФГОС»</w:t>
            </w:r>
          </w:p>
        </w:tc>
      </w:tr>
      <w:tr w:rsidR="00C00C16" w:rsidRPr="00C00C16" w:rsidTr="00C00C16">
        <w:trPr>
          <w:trHeight w:val="666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Рубцова Ольга Николаевна, зам. директора по УР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«Школьная модель инклюзивного образования»</w:t>
            </w:r>
          </w:p>
        </w:tc>
      </w:tr>
      <w:tr w:rsidR="00C00C16" w:rsidRPr="00C00C16" w:rsidTr="004A265F">
        <w:trPr>
          <w:trHeight w:val="390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Живоглядов Юрий Вячеславович, учитель физической культуры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«Мониторинг уровня физической подготовленности обучающихся через паспорта здоровья для индивидуальной корректировки физического развития»</w:t>
            </w:r>
          </w:p>
        </w:tc>
      </w:tr>
      <w:tr w:rsidR="00C00C16" w:rsidRPr="00C00C16" w:rsidTr="004A265F">
        <w:trPr>
          <w:trHeight w:val="183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Тимохина Татьяна Валентиновна, учитель русского языка и литературы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«Маршрутный лист «Путь к слову» как средство развития творческого мышления учащихся на уроках русского языка»</w:t>
            </w:r>
          </w:p>
        </w:tc>
      </w:tr>
      <w:tr w:rsidR="00C00C16" w:rsidRPr="00C00C16" w:rsidTr="004A265F">
        <w:trPr>
          <w:trHeight w:val="108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Тимохина Галина Дмитриевна, учитель русского языка и литературы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«Маршрутный лист «Эврика» как средство развития читательской грамотности и творческого мышления обучающихся»</w:t>
            </w:r>
          </w:p>
        </w:tc>
      </w:tr>
      <w:tr w:rsidR="00C00C16" w:rsidRPr="00C00C16" w:rsidTr="004A265F">
        <w:trPr>
          <w:trHeight w:val="210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Квятковская Галина Андреевна, учитель русского языка и литературы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«Лэпбук как средство формирования личностных, предметных и метапредметных»</w:t>
            </w:r>
          </w:p>
        </w:tc>
      </w:tr>
      <w:tr w:rsidR="00C00C16" w:rsidRPr="00C00C16" w:rsidTr="004A265F">
        <w:trPr>
          <w:trHeight w:val="22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Шмарловская Наталья Александровна, психолог</w:t>
            </w:r>
            <w:r>
              <w:rPr>
                <w:sz w:val="24"/>
                <w:szCs w:val="24"/>
              </w:rPr>
              <w:t>,</w:t>
            </w:r>
          </w:p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Радченко Людмила Анатольевна, социальный педагог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«Родительский лекторий как средство формирования школьного уклада»</w:t>
            </w:r>
          </w:p>
        </w:tc>
      </w:tr>
      <w:tr w:rsidR="00C00C16" w:rsidRPr="00C00C16" w:rsidTr="004A265F">
        <w:trPr>
          <w:trHeight w:val="31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Лыкова Анна Петровна, воспитатель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«Сюжетно – ролевая игра «Детская киностудия» как ресурс социально – коммуникативного развития детей в разновозрастной группе»</w:t>
            </w:r>
          </w:p>
        </w:tc>
      </w:tr>
      <w:tr w:rsidR="00C00C16" w:rsidRPr="00C00C16" w:rsidTr="004A265F">
        <w:trPr>
          <w:trHeight w:val="221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Баранец Ирина Олеговна, зам. директора по УР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«Использование рефлексивного инструментария для эффективной работы с педагогическими кадрами»</w:t>
            </w:r>
          </w:p>
        </w:tc>
      </w:tr>
      <w:tr w:rsidR="00C00C16" w:rsidRPr="00C00C16" w:rsidTr="004A265F">
        <w:trPr>
          <w:trHeight w:val="34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Зиновкина Людмила Васильевна, учитель русского языка и литературы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«Спартакиада длинною в год»</w:t>
            </w:r>
          </w:p>
        </w:tc>
      </w:tr>
      <w:tr w:rsidR="00C00C16" w:rsidRPr="00C00C16" w:rsidTr="004A265F">
        <w:trPr>
          <w:trHeight w:val="34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Бочкарева Галина Владимировна, учитель физики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«Система работы учителя по подготовке учащихся к участию во Всероссийской олимпиаде школьников»</w:t>
            </w:r>
          </w:p>
        </w:tc>
      </w:tr>
      <w:tr w:rsidR="00C00C16" w:rsidRPr="00C00C16" w:rsidTr="004A265F">
        <w:trPr>
          <w:trHeight w:val="64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Панова Ирина Геннадьевна, учитель истории и обществознания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«Буктрейлер как средство развития творческих способностей, обучающихся»</w:t>
            </w:r>
          </w:p>
        </w:tc>
      </w:tr>
      <w:tr w:rsidR="00C00C16" w:rsidRPr="00C00C16" w:rsidTr="004A265F">
        <w:trPr>
          <w:trHeight w:val="210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Кочетова Елена Валерьевна, учитель начальных классов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«Создание читательской карты к тексту как одна из форм организации работы над формированием читательской грамотности в начальной школе»</w:t>
            </w:r>
          </w:p>
        </w:tc>
      </w:tr>
      <w:tr w:rsidR="00C00C16" w:rsidRPr="00C00C16" w:rsidTr="004A265F">
        <w:trPr>
          <w:trHeight w:val="225"/>
        </w:trPr>
        <w:tc>
          <w:tcPr>
            <w:tcW w:w="4485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Степанов Сергей Владимирович, учитель истории и обществознания</w:t>
            </w:r>
          </w:p>
        </w:tc>
        <w:tc>
          <w:tcPr>
            <w:tcW w:w="9791" w:type="dxa"/>
          </w:tcPr>
          <w:p w:rsidR="00C00C16" w:rsidRPr="00C00C16" w:rsidRDefault="00C00C16" w:rsidP="00C00C16">
            <w:pPr>
              <w:rPr>
                <w:sz w:val="24"/>
                <w:szCs w:val="24"/>
              </w:rPr>
            </w:pPr>
            <w:r w:rsidRPr="00C00C16">
              <w:rPr>
                <w:sz w:val="24"/>
                <w:szCs w:val="24"/>
              </w:rPr>
              <w:t>«Критериальное оценивание как инструмент оценивания на уроках истории»</w:t>
            </w:r>
          </w:p>
        </w:tc>
      </w:tr>
    </w:tbl>
    <w:p w:rsidR="00C00C16" w:rsidRPr="00251F11" w:rsidRDefault="00C00C16" w:rsidP="0052738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00C16" w:rsidRPr="00251F11" w:rsidSect="007B36B6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88"/>
    <w:rsid w:val="00026A87"/>
    <w:rsid w:val="00251F11"/>
    <w:rsid w:val="0052738B"/>
    <w:rsid w:val="007B36B6"/>
    <w:rsid w:val="00996288"/>
    <w:rsid w:val="00BA0C05"/>
    <w:rsid w:val="00C00C16"/>
    <w:rsid w:val="00C1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B34C7-925A-43DC-AB0E-85F48C2D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1076</Words>
  <Characters>6139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2020-08-03T07:42:00Z</dcterms:created>
  <dcterms:modified xsi:type="dcterms:W3CDTF">2020-08-05T06:58:00Z</dcterms:modified>
</cp:coreProperties>
</file>